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96" w:rsidRPr="00D65D96" w:rsidRDefault="00D65D96" w:rsidP="00D65D96">
      <w:pPr>
        <w:pStyle w:val="a3"/>
        <w:spacing w:before="80" w:beforeAutospacing="0" w:after="0" w:afterAutospacing="0"/>
        <w:ind w:left="173"/>
        <w:jc w:val="center"/>
        <w:rPr>
          <w:rFonts w:eastAsiaTheme="minorEastAsia"/>
          <w:b/>
          <w:bCs/>
          <w:spacing w:val="-1"/>
          <w:kern w:val="24"/>
          <w:sz w:val="28"/>
          <w:szCs w:val="28"/>
        </w:rPr>
      </w:pPr>
      <w:r w:rsidRPr="00D65D96">
        <w:rPr>
          <w:rFonts w:eastAsiaTheme="minorEastAsia"/>
          <w:b/>
          <w:bCs/>
          <w:spacing w:val="-1"/>
          <w:kern w:val="24"/>
          <w:sz w:val="28"/>
          <w:szCs w:val="28"/>
        </w:rPr>
        <w:t xml:space="preserve">Вопросы </w:t>
      </w:r>
    </w:p>
    <w:p w:rsidR="00D65D96" w:rsidRPr="00D65D96" w:rsidRDefault="00D65D96" w:rsidP="00D65D96">
      <w:pPr>
        <w:pStyle w:val="a3"/>
        <w:spacing w:before="80" w:beforeAutospacing="0" w:after="0" w:afterAutospacing="0"/>
        <w:ind w:left="173"/>
        <w:jc w:val="center"/>
        <w:rPr>
          <w:b/>
          <w:sz w:val="28"/>
          <w:szCs w:val="28"/>
        </w:rPr>
      </w:pPr>
      <w:r w:rsidRPr="00D65D96">
        <w:rPr>
          <w:rFonts w:eastAsiaTheme="minorEastAsia"/>
          <w:b/>
          <w:bCs/>
          <w:spacing w:val="-1"/>
          <w:kern w:val="24"/>
          <w:sz w:val="28"/>
          <w:szCs w:val="28"/>
        </w:rPr>
        <w:t xml:space="preserve">к экзамену по дисциплине «Бухгалтерский </w:t>
      </w:r>
      <w:r w:rsidR="00D82DD5">
        <w:rPr>
          <w:rFonts w:eastAsiaTheme="minorEastAsia"/>
          <w:b/>
          <w:bCs/>
          <w:spacing w:val="-1"/>
          <w:kern w:val="24"/>
          <w:sz w:val="28"/>
          <w:szCs w:val="28"/>
        </w:rPr>
        <w:t xml:space="preserve">управленческий </w:t>
      </w:r>
      <w:r w:rsidRPr="00D65D96">
        <w:rPr>
          <w:rFonts w:eastAsiaTheme="minorEastAsia"/>
          <w:b/>
          <w:bCs/>
          <w:spacing w:val="-1"/>
          <w:kern w:val="24"/>
          <w:sz w:val="28"/>
          <w:szCs w:val="28"/>
        </w:rPr>
        <w:t xml:space="preserve">учет в сервисной деятельности» </w:t>
      </w:r>
    </w:p>
    <w:p w:rsidR="00D65D96" w:rsidRPr="00D65D96" w:rsidRDefault="00D65D96" w:rsidP="00D82DD5">
      <w:pPr>
        <w:pStyle w:val="a3"/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 xml:space="preserve">Понятие и виды бухгалтерского учета. Показатели, используемые в учете. 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Задачи, принципы, требования и допущения бухгалтерского учета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Функции бухгалтерского</w:t>
      </w:r>
      <w:bookmarkStart w:id="0" w:name="_GoBack"/>
      <w:bookmarkEnd w:id="0"/>
      <w:r w:rsidRPr="00D65D96">
        <w:rPr>
          <w:rFonts w:eastAsiaTheme="minorEastAsia"/>
          <w:bCs/>
          <w:kern w:val="24"/>
          <w:sz w:val="28"/>
          <w:szCs w:val="28"/>
        </w:rPr>
        <w:t xml:space="preserve"> учета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Элементы метода бухгалтерского учета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i/>
          <w:i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Нормативное рег</w:t>
      </w:r>
      <w:r w:rsidR="00907E8E">
        <w:rPr>
          <w:rFonts w:eastAsiaTheme="minorEastAsia"/>
          <w:bCs/>
          <w:kern w:val="24"/>
          <w:sz w:val="28"/>
          <w:szCs w:val="28"/>
        </w:rPr>
        <w:t>улирование бухгалтерского учета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Предмет и объекты бухгалтерского учета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Классификация экономических ресурсов активов предприятия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Классификация капитала и обязательств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Сущность бухгалтерского баланса, его строение</w:t>
      </w:r>
    </w:p>
    <w:p w:rsidR="00D65D96" w:rsidRPr="00D65D96" w:rsidRDefault="00FA3A63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Виды бухгалтерских балансов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 xml:space="preserve">Типы изменений бухгалтерских балансов под </w:t>
      </w:r>
      <w:r>
        <w:rPr>
          <w:rFonts w:eastAsiaTheme="minorEastAsia"/>
          <w:bCs/>
          <w:kern w:val="24"/>
          <w:sz w:val="28"/>
          <w:szCs w:val="28"/>
        </w:rPr>
        <w:t>влиянием хозяйственных операций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Бухгалтерские счета. Их назначение и строение.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Двойственное отражение операций на счетах и его обоснование.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План счетов бухгалтерского учета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Понятие и характеристика синтетического и аналитического счетов, их назначение и взаимосвязь.</w:t>
      </w:r>
    </w:p>
    <w:p w:rsidR="00D65D96" w:rsidRPr="00D82DD5" w:rsidRDefault="00D65D96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Понятие и виды оборотных ведомостей.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Учет денежной наличности в кассе, денежных документов и переводов в пути.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Учет денежных средств на расчетных и специальных счетах в банках.</w:t>
      </w:r>
    </w:p>
    <w:p w:rsidR="00D65D96" w:rsidRPr="00D65D96" w:rsidRDefault="00D65D96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D65D96">
        <w:rPr>
          <w:rFonts w:eastAsiaTheme="minorEastAsia"/>
          <w:bCs/>
          <w:kern w:val="24"/>
          <w:sz w:val="28"/>
          <w:szCs w:val="28"/>
        </w:rPr>
        <w:t>Порядок ведения учета на валютных счетах.</w:t>
      </w:r>
    </w:p>
    <w:p w:rsidR="00D65D96" w:rsidRPr="00D65D96" w:rsidRDefault="00D82DD5" w:rsidP="00D65D96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ф</w:t>
      </w:r>
      <w:r w:rsidR="00D65D96" w:rsidRPr="00D65D96">
        <w:rPr>
          <w:rFonts w:eastAsiaTheme="minorEastAsia"/>
          <w:bCs/>
          <w:kern w:val="24"/>
          <w:sz w:val="28"/>
          <w:szCs w:val="28"/>
        </w:rPr>
        <w:t>инансовы</w:t>
      </w:r>
      <w:r>
        <w:rPr>
          <w:rFonts w:eastAsiaTheme="minorEastAsia"/>
          <w:bCs/>
          <w:kern w:val="24"/>
          <w:sz w:val="28"/>
          <w:szCs w:val="28"/>
        </w:rPr>
        <w:t>х</w:t>
      </w:r>
      <w:r w:rsidR="00D65D96" w:rsidRPr="00D65D96">
        <w:rPr>
          <w:rFonts w:eastAsiaTheme="minorEastAsia"/>
          <w:bCs/>
          <w:kern w:val="24"/>
          <w:sz w:val="28"/>
          <w:szCs w:val="28"/>
        </w:rPr>
        <w:t xml:space="preserve"> вложени</w:t>
      </w:r>
      <w:r>
        <w:rPr>
          <w:rFonts w:eastAsiaTheme="minorEastAsia"/>
          <w:bCs/>
          <w:kern w:val="24"/>
          <w:sz w:val="28"/>
          <w:szCs w:val="28"/>
        </w:rPr>
        <w:t>й</w:t>
      </w:r>
      <w:r w:rsidR="00D65D96" w:rsidRPr="00D65D96">
        <w:rPr>
          <w:rFonts w:eastAsiaTheme="minorEastAsia"/>
          <w:bCs/>
          <w:kern w:val="24"/>
          <w:sz w:val="28"/>
          <w:szCs w:val="28"/>
        </w:rPr>
        <w:t>.</w:t>
      </w:r>
    </w:p>
    <w:p w:rsidR="00D65D96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основных средств</w:t>
      </w:r>
    </w:p>
    <w:p w:rsidR="00D82DD5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нематериальных активов</w:t>
      </w:r>
    </w:p>
    <w:p w:rsidR="00D82DD5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материальных ценностей в сервисной деятельности</w:t>
      </w:r>
    </w:p>
    <w:p w:rsidR="00D82DD5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расчетов с покупателями и заказчиками</w:t>
      </w:r>
    </w:p>
    <w:p w:rsidR="00D82DD5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расчетов с поставщиками и подрядчиками</w:t>
      </w:r>
    </w:p>
    <w:p w:rsidR="00D82DD5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расчетов с персоналом по оплате труда. Расчеты по социальному страхованию и обеспечению.</w:t>
      </w:r>
    </w:p>
    <w:p w:rsidR="00D82DD5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финансовых результатов</w:t>
      </w:r>
    </w:p>
    <w:p w:rsidR="00D82DD5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расчетов с персоналом по прочим операциям</w:t>
      </w:r>
    </w:p>
    <w:p w:rsidR="00D82DD5" w:rsidRPr="00D65D96" w:rsidRDefault="00D82DD5" w:rsidP="00D82DD5">
      <w:pPr>
        <w:pStyle w:val="a3"/>
        <w:numPr>
          <w:ilvl w:val="0"/>
          <w:numId w:val="1"/>
        </w:numPr>
        <w:spacing w:before="8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Учет доходов и расходов в организациях сервиса</w:t>
      </w:r>
    </w:p>
    <w:p w:rsidR="002705D8" w:rsidRPr="00D65D96" w:rsidRDefault="002705D8" w:rsidP="00D65D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05D8" w:rsidRPr="00D65D96" w:rsidSect="00D82D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57E8"/>
    <w:multiLevelType w:val="hybridMultilevel"/>
    <w:tmpl w:val="5382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37"/>
    <w:rsid w:val="002705D8"/>
    <w:rsid w:val="00774137"/>
    <w:rsid w:val="00907E8E"/>
    <w:rsid w:val="00D65D96"/>
    <w:rsid w:val="00D82DD5"/>
    <w:rsid w:val="00FA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A205"/>
  <w15:chartTrackingRefBased/>
  <w15:docId w15:val="{39D1190F-EE09-47F5-B34E-F4E6C5A4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2021-12-16T11:34:00Z</dcterms:created>
  <dcterms:modified xsi:type="dcterms:W3CDTF">2022-12-13T09:47:00Z</dcterms:modified>
</cp:coreProperties>
</file>